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Пермского края от 10.03.2021 N 31</w:t>
              <w:br/>
              <w:t xml:space="preserve">(ред. от 30.07.2021)</w:t>
              <w:br/>
              <w:t xml:space="preserve">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24.05.2023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10 марта 2021 г. N 31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КОДЕКСА ЭТИКИ И СЛУЖЕБНОГО ПОВЕДЕНИЯ</w:t>
      </w:r>
    </w:p>
    <w:p>
      <w:pPr>
        <w:pStyle w:val="2"/>
        <w:jc w:val="center"/>
      </w:pPr>
      <w:r>
        <w:rPr>
          <w:sz w:val="20"/>
        </w:rPr>
        <w:t xml:space="preserve">ГОСУДАРСТВЕННЫХ ГРАЖДАНСКИХ СЛУЖАЩИХ ПЕРМСКОГО КРАЯ,</w:t>
      </w:r>
    </w:p>
    <w:p>
      <w:pPr>
        <w:pStyle w:val="2"/>
        <w:jc w:val="center"/>
      </w:pPr>
      <w:r>
        <w:rPr>
          <w:sz w:val="20"/>
        </w:rPr>
        <w:t xml:space="preserve">ЗАМЕЩАЮЩИХ ДОЛЖНОСТИ ГОСУДАРСТВЕННОЙ ГРАЖДАНСКОЙ СЛУЖБЫ</w:t>
      </w:r>
    </w:p>
    <w:p>
      <w:pPr>
        <w:pStyle w:val="2"/>
        <w:jc w:val="center"/>
      </w:pPr>
      <w:r>
        <w:rPr>
          <w:sz w:val="20"/>
        </w:rPr>
        <w:t xml:space="preserve">В АДМИНИСТРАЦИИ ГУБЕРНАТОРА ПЕРМСКОГО КРАЯ, ИСПОЛНИТЕЛЬНЫХ</w:t>
      </w:r>
    </w:p>
    <w:p>
      <w:pPr>
        <w:pStyle w:val="2"/>
        <w:jc w:val="center"/>
      </w:pPr>
      <w:r>
        <w:rPr>
          <w:sz w:val="20"/>
        </w:rPr>
        <w:t xml:space="preserve">ОРГАНАХ ГОСУДАРСТВЕННОЙ ВЛАСТИ ПЕРМСКОГО КРАЯ, И ПРИЗНАНИИ</w:t>
      </w:r>
    </w:p>
    <w:p>
      <w:pPr>
        <w:pStyle w:val="2"/>
        <w:jc w:val="center"/>
      </w:pPr>
      <w:r>
        <w:rPr>
          <w:sz w:val="20"/>
        </w:rPr>
        <w:t xml:space="preserve">УТРАТИВШИМИ СИЛУ ОТДЕЛЬНЫХ УКАЗОВ ГУБЕРНАТОРА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Указ Губернатора Пермского края от 30.07.2021 N 93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Пермского края от 30.07.2021 N 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установления единых этических норм и правил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в соответствии с Федеральным </w:t>
      </w:r>
      <w:hyperlink w:history="0" r:id="rId8" w:tooltip="Федеральный закон от 27.07.2004 N 79-ФЗ (ред. от 28.04.2023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2004 г. N 79-ФЗ "О государственной гражданской службе Российской Федерации", </w:t>
      </w:r>
      <w:hyperlink w:history="0" r:id="rId9" w:tooltip="Указ Президента РФ от 12.08.2002 N 885 (ред. от 25.08.2021) &quot;Об утверждении общих принципов служебного поведения государственных служащих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служащих", </w:t>
      </w:r>
      <w:hyperlink w:history="0" r:id="rId10" w:tooltip="&quot;Устав Пермского края&quot; от 27.04.2007 N 32-ПК (принят ЗС ПК 19.04.2007) (ред. от 08.12.202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Пермского края постановляю: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Указ Губернатора Пермского края от 30.07.2021 N 93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30.07.2021 N 93)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1" w:tooltip="КОДЕКС">
        <w:r>
          <w:rPr>
            <w:sz w:val="20"/>
            <w:color w:val="0000ff"/>
          </w:rPr>
          <w:t xml:space="preserve">Кодекс</w:t>
        </w:r>
      </w:hyperlink>
      <w:r>
        <w:rPr>
          <w:sz w:val="20"/>
        </w:rPr>
        <w:t xml:space="preserve">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 (далее - Кодекс).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Указ Губернатора Пермского края от 30.07.2021 N 93 &quot;О внесении изменений в отдельные указы губернатора Пермского края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Пермского края от 30.07.2021 N 93)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Руководителям Администрации губернатора Пермского края, Аппарата Правительства Пермского края, исполнительных органов государственной власти Пермского края в течение месяца со дня вступления в силу настоящего Указа обеспечить ознакомление с Кодексом государственных гражданских служащих Пермского края, замещающих должности государственной гражданской службы в указанных органах.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Рекомендовать руководителям иных органов государственной власти Пермского края, государственных органов Пермского края и органов местного самоуправления муниципальных образований Пермского края обеспечить приведение кодексов этики и служебного поведения государственных гражданских служащих Пермского края, замещающих должности государственной гражданской службы в указанных органах, муниципальных служащих в соответствие с Кодексом.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-rule="auto"/>
        <w:ind w:firstLine="540"/>
        <w:jc w:val="both"/>
      </w:pPr>
      <w:hyperlink w:history="0" r:id="rId13" w:tooltip="Указ Губернатора Пермского края от 07.07.2011 N 54 (ред. от 20.10.2015) &quot;Об утверждении Кодекса этики и служебного поведения заместителей председателя Правительства Пермского края, руководителей исполнительных органов государственной власти Пермского края и руководителя аппарата Правительства Пермского края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губернатора Пермского края от 7 июля 2011 г. N 54 "Об утверждении Кодекса этики и служебного поведения заместителей председателя Правительства Пермского края, руководителей исполнительных органов государственной власти Пермского края и руководителя Аппарата Правительства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4" w:tooltip="Указ Губернатора Пермского края от 20.10.2014 N 180 (ред. от 28.02.2019) &quot;О внесении изменений в отдельные указы губернатора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Указа губернатора Пермского края от 20 октября 2014 г. N 180 "О внесении изменений в отдельные указы губернатора Пермского края";</w:t>
      </w:r>
    </w:p>
    <w:p>
      <w:pPr>
        <w:pStyle w:val="0"/>
        <w:spacing w:before="200" w:line-rule="auto"/>
        <w:ind w:firstLine="540"/>
        <w:jc w:val="both"/>
      </w:pPr>
      <w:hyperlink w:history="0" r:id="rId15" w:tooltip="Указ Губернатора Пермского края от 20.10.2015 N 149 (ред. от 06.03.2020) &quot;Об отдельных мерах по противодействию к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пункты 3</w:t>
        </w:r>
      </w:hyperlink>
      <w:r>
        <w:rPr>
          <w:sz w:val="20"/>
        </w:rPr>
        <w:t xml:space="preserve">, </w:t>
      </w:r>
      <w:hyperlink w:history="0" r:id="rId16" w:tooltip="Указ Губернатора Пермского края от 20.10.2015 N 149 (ред. от 06.03.2020) &quot;Об отдельных мерах по противодействию к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го края&quot; ------------ Недействующая редакция {КонсультантПлюс}">
        <w:r>
          <w:rPr>
            <w:sz w:val="20"/>
            <w:color w:val="0000ff"/>
          </w:rPr>
          <w:t xml:space="preserve">4.3</w:t>
        </w:r>
      </w:hyperlink>
      <w:r>
        <w:rPr>
          <w:sz w:val="20"/>
        </w:rPr>
        <w:t xml:space="preserve"> Указа губернатора Пермского края от 20 октября 2015 г. N 149 "Об отдельных мерах по противодействию коррупции, принимаемых заместителями председателя Правительства Пермского края, руководителями исполнительных органов государственной власти Пермского края".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Настоящий Указ вступает в силу через 10 дней после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Контроль за исполнением указа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Д.Н.МАХОНИН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10.03.2021 N 31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КОДЕКС</w:t>
      </w:r>
    </w:p>
    <w:p>
      <w:pPr>
        <w:pStyle w:val="2"/>
        <w:jc w:val="center"/>
      </w:pPr>
      <w:r>
        <w:rPr>
          <w:sz w:val="20"/>
        </w:rPr>
        <w:t xml:space="preserve">ЭТИКИ И СЛУЖЕБНОГО ПОВЕДЕНИЯ ГОСУДАРСТВЕННЫХ ГРАЖДАНСКИХ</w:t>
      </w:r>
    </w:p>
    <w:p>
      <w:pPr>
        <w:pStyle w:val="2"/>
        <w:jc w:val="center"/>
      </w:pPr>
      <w:r>
        <w:rPr>
          <w:sz w:val="20"/>
        </w:rPr>
        <w:t xml:space="preserve">СЛУЖАЩИХ ПЕРМСКОГО КРАЯ, ЗАМЕЩАЮЩИХ ДОЛЖНОСТИ</w:t>
      </w:r>
    </w:p>
    <w:p>
      <w:pPr>
        <w:pStyle w:val="2"/>
        <w:jc w:val="center"/>
      </w:pPr>
      <w:r>
        <w:rPr>
          <w:sz w:val="20"/>
        </w:rPr>
        <w:t xml:space="preserve">ГОСУДАРСТВЕННОЙ ГРАЖДАНСКОЙ СЛУЖБЫ В АДМИНИСТРАЦИИ</w:t>
      </w:r>
    </w:p>
    <w:p>
      <w:pPr>
        <w:pStyle w:val="2"/>
        <w:jc w:val="center"/>
      </w:pPr>
      <w:r>
        <w:rPr>
          <w:sz w:val="20"/>
        </w:rPr>
        <w:t xml:space="preserve">ГУБЕРНАТОРА ПЕРМСКОГО КРАЯ, ИСПОЛНИТЕЛЬНЫХ ОРГАНАХ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ПЕРМСКОГО КРАЯ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Указ Губернатора Пермского края от 30.07.2021 N 93 &quot;О внесении изменений в отдельные указы губернатора Пермского края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Пермского края от 30.07.2021 N 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Настоящий Кодекс разработан в соответствии с положениями </w:t>
      </w:r>
      <w:hyperlink w:history="0"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федеральных законов от 27 мая 2003 г. </w:t>
      </w:r>
      <w:hyperlink w:history="0" r:id="rId19" w:tooltip="Федеральный закон от 27.05.2003 N 58-ФЗ (ред. от 05.12.2022) &quot;О системе государственной службы Российской Федерации&quot; {КонсультантПлюс}">
        <w:r>
          <w:rPr>
            <w:sz w:val="20"/>
            <w:color w:val="0000ff"/>
          </w:rPr>
          <w:t xml:space="preserve">N 58-ФЗ</w:t>
        </w:r>
      </w:hyperlink>
      <w:r>
        <w:rPr>
          <w:sz w:val="20"/>
        </w:rPr>
        <w:t xml:space="preserve"> "О системе государственной службы Российской Федерации", от 27 июля 2004 г. </w:t>
      </w:r>
      <w:hyperlink w:history="0" r:id="rId20" w:tooltip="Федеральный закон от 27.07.2004 N 79-ФЗ (ред. от 28.04.2023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N 79-ФЗ</w:t>
        </w:r>
      </w:hyperlink>
      <w:r>
        <w:rPr>
          <w:sz w:val="20"/>
        </w:rPr>
        <w:t xml:space="preserve"> "О государственной гражданской службе Российской Федерации", от 25 декабря 2008 г. </w:t>
      </w:r>
      <w:hyperlink w:history="0" r:id="rId21" w:tooltip="Федеральный закон от 25.12.2008 N 273-ФЗ (ред. от 06.02.2023) &quot;О противодействии коррупции&quot; {КонсультантПлюс}">
        <w:r>
          <w:rPr>
            <w:sz w:val="20"/>
            <w:color w:val="0000ff"/>
          </w:rPr>
          <w:t xml:space="preserve">N 273-ФЗ</w:t>
        </w:r>
      </w:hyperlink>
      <w:r>
        <w:rPr>
          <w:sz w:val="20"/>
        </w:rPr>
        <w:t xml:space="preserve"> "О противодействии коррупции", других федеральных законов, содержащих ограничения, запреты и обязанности для государственных гражданских служащих Российской Федерации, </w:t>
      </w:r>
      <w:hyperlink w:history="0" r:id="rId22" w:tooltip="Указ Президента РФ от 12.08.2002 N 885 (ред. от 25.08.2021) &quot;Об утверждении общих принципов служебного поведения государственных служащих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12 августа 2002 г. N 885 "Об утверждении общих принципов служебного поведения государственных служащих", Типовым </w:t>
      </w:r>
      <w:hyperlink w:history="0" r:id="rId23" w:tooltip="&quot;Типовой кодекс этики и служебного поведения государственных служащих Российской Федерации и муниципальных служащих&quot; (одобрен решением президиума Совета при Президенте РФ по противодействию коррупции от 23 декабря 2010 г. (протокол N 21)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этики и служебного поведения государственных служащих Российской Федерации и муниципальных служащих, одобренным решением президиума Совета при Президенте Российской Федерации по противодействию коррупции от 23 декабря 2010 г., и иными нормативными правовыми актами Российской Федерации, основан на общепризнанных нравственных принципах и нормах российского общества и государства.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Настоящий Кодекс представляет собой свод общих принципов профессиональной служебной этики и основных правил служебного поведения, которыми должны руководствоваться государственные гражданские служащие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Государственный гражданский служащий Пермского края (далее - гражданский служащий) - гражданин Российской Федерации (далее - гражданин), взявший на себя обязательства по прохождению государственной гражданской службы Пермского края и осуществляющий профессиональную служебную деятельность на должности государственной гражданской службы Пермского края в соответствии с актом о его назначении на должность и служебным контрактом, получающий денежное содержание за счет средств бюджета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Гражданин, поступающий на государственную гражданскую службу Пермского края в органы государственной власти Пермского края, государственные органы Пермского края (далее - гражданская служба), обязан ознакомиться с положениями настоящего Кодекса и соблюдать их в процессе своей служебной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Каждый гражданский служащий должен принимать все необходимые меры для соблюдения положений настоящего Кодекса, а каждый гражданин вправе ожидать от гражданского служащего поведения в отношениях с ним в соответствии с положениями настоящего Кодекса.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Целью настоящего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деятельности, а также содействие укреплению авторитета гражданских служащих, доверия граждан к органам государственной власти Пермского края, государственным органам Пермского края (далее - государственные органы) и обеспечение единых норм поведения гражданских служащих.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Настоящий Кодекс призван повысить эффективность выполнения гражданскими служащими своих должностных обязанностей.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1.7. Настоящий Кодекс служит основой для формирования должной морали в сфере гражданской службы, уважительного отношения к гражданской службе в общественном сознании.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1.8. Знание и соблюдение гражданскими служащими положений настоящего Кодекса является одним из критериев оценки качества их профессиональной деятельности и служебного поведения.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принципы и правила служебного поведения</w:t>
      </w:r>
    </w:p>
    <w:p>
      <w:pPr>
        <w:pStyle w:val="2"/>
        <w:jc w:val="center"/>
      </w:pPr>
      <w:r>
        <w:rPr>
          <w:sz w:val="20"/>
        </w:rPr>
        <w:t xml:space="preserve">гражданских служащих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Гражданские служащие обязаны соблюдать </w:t>
      </w:r>
      <w:hyperlink w:history="0"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Конституцию</w:t>
        </w:r>
      </w:hyperlink>
      <w:r>
        <w:rPr>
          <w:sz w:val="20"/>
        </w:rPr>
        <w:t xml:space="preserve"> Российской Федерации, федеральные конституционные и федеральные законы, иные нормативные правовые акты Российской Федерации (далее - законы и иные нормативные правовые акты).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Гражданские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Гражданские служащие, сознавая ответственность перед государством, обществом и гражданами, призваны: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2.3.1.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2.3.2. исходить из того, что признание, соблюдение и защита прав и свобод человека и гражданина определяют основной смысл и содержание деятельности государственных органов и гражданских служащих;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2.3.3. осуществлять свою деятельность в пределах полномочий соответствующего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2.3.4.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2.3.5.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2.3.6.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2.3.7. соблюдать нормы служебной, профессиональной этики и правила делового поведения;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2.3.8. проявлять корректность и внимательность в обращении с гражданами и должностными лицами;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2.3.9.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2.3.10. воздерживаться от поведения, которое могло бы вызвать сомнение в добросовестном исполнении гражданским служащим должностных обязанностей, а также избегать конфликтных ситуаций, способных нанести ущерб его репутации или авторитету государственного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2.3.11.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гражданских, муниципальных служащих и граждан при решении вопросов личного характера;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2.3.12. воздерживаться от публичных высказываний, суждений и оценок в отношении деятельности государственного органа или органа местного самоуправления, его руководителя, если это не входит в должностные обязанности гражданского служащего;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2.3.13. соблюдать установленные в государственном органе правила публичных выступлений и предоставления служебной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2.3.14.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гражданам и организациям в получении достоверной информации в установленном порядке;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2.3.15. воздерживаться в публичных выступлениях, в том числе в средствах массовой информации, от обозначения стоимости в иностранной валюте (условных денежных единицах)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2.3.16.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Гражданские служащие обрабатывают и передают служебную информацию при соблюдении действующих в государственном органе норм и требований, принятых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Гражданские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 (или) которая стала известна им в связи с исполнением должностных обязанностей.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Гражданские служащие, наделенные организационно-распорядительными полномочиями по отношению к другим государственным служащим, должны: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2.5.1. быть для них образцом профессионализма, безупречной репутации, способствовать формированию в государственном органе либо в подразделении благоприятного для эффективной работы морально-психологического климата;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2.5.2. своим личным поведением подавать пример честности, беспристрастности и справедливости.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Стандарт антикоррупционного поведения</w:t>
      </w:r>
    </w:p>
    <w:p>
      <w:pPr>
        <w:pStyle w:val="2"/>
        <w:jc w:val="center"/>
      </w:pPr>
      <w:r>
        <w:rPr>
          <w:sz w:val="20"/>
        </w:rPr>
        <w:t xml:space="preserve">государственного служащего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Гражданские служащие обязаны противодействовать проявлениям коррупции и предпринимать меры по ее профилактике в порядке, установленном нормативными правовыми актами Российской Федерации и Пермского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В период прохождения гражданской службы гражданские служащие обязаны: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3.2.1. уведомлять представителя нанимателя о возникшем конфликте интересов или о возможности его возникновения, а также принимать меры по предотвращению и урегулированию конфликта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3.2.2. уведомлять представителя нанимателя, органы прокуратуры Российской Федерации или другие государственные органы обо всех случаях обращения каких-либо лиц в целях склонения к совершению коррупционных правонарушений;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3.2.3. предварительно уведомлять представителя нанимателя о намерении выполнять иную оплачиваемую работу;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3.2.4. получать разрешение представителя нанимателя: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занятие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 принятие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гражданского служащего входит взаимодействие с указанными организациями и объединениями;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3.2.5. передавать принадлежащие гражданскому служащему ценные бумаги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случаях, если владение ими может привести к конфликту интересов;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3.2.6. использовать средства материально-технического и иного обеспечения, другого государственного имущества только в связи с исполнением должностных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3.2.7. представлять сведения об адресах сайтов и (или) страниц сайтов в информационно-телекоммуникационной сети "Интернет", на которых гражданские служащие размещали общедоступную информацию, а также данные, позволяющие их идентифицировать, за исключением случаев размещения общедоступной информации в рамках исполнения должностных обязанностей.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Гражданские служащие, замещающие должности гражданской службы, включенные в перечни, установленные нормативными правовыми актами Пермского края: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3.3.1. обязаны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членов своей семьи в соответствии с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3.3.2. в случаях, предусмотренных Федеральным </w:t>
      </w:r>
      <w:hyperlink w:history="0" r:id="rId25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вправе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Гражданским служащим запрещается получать в связи с исполнением ими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гражданскими служащими в связи с протокольными мероприятиями, со служебными командировками и с другими официальными мероприятиями, признаются собственностью Пермского края и передаются гражданскими служащими по акту в государственный орган, в котором они замещают должность гражданской службы, за исключением случаев, установленных Гражданским </w:t>
      </w:r>
      <w:hyperlink w:history="0" r:id="rId26" w:tooltip="&quot;Гражданский кодекс Российской Федерации (часть первая)&quot; от 30.11.1994 N 51-ФЗ (ред. от 14.04.2023, с изм. от 16.05.2023) (с изм. и доп., вступ. в силу с 28.04.2023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Государственные служащие, наделенные организационно-распорядительными полномочиями по отношению к другим государственным служащим, призваны: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3.5.1. принимать меры по предотвращению и урегулированию конфликта интересов своих подчиненных;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3.5.2. принимать меры по предупреждению коррупции среди подчиненных;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3.5.3. не допускать случаев принуждения государственных служащих к участию в деятельности политических партий и общественных объединений.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Гражданские служащие обязаны соблюдать иные требования, установленные законодательством Российской Федерации в целях противодействия коррупции.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Этические правила служебного поведения гражданских</w:t>
      </w:r>
    </w:p>
    <w:p>
      <w:pPr>
        <w:pStyle w:val="2"/>
        <w:jc w:val="center"/>
      </w:pPr>
      <w:r>
        <w:rPr>
          <w:sz w:val="20"/>
        </w:rPr>
        <w:t xml:space="preserve">служащих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служебном поведении гражданским служащим необходимо исходить из 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В служебном поведении гражданские служащие воздерживаются от: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4.2.1. любого вида высказываний и действий дискриминационного характера по признакам пола, возраста,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иным признакам;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4.2.2.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4.2.3.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4.2.4. курения в помещениях, занятых государственным органом, а также во время иного служебного общения с гражданами.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Гражданскому служащему при проведении проверки не следует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Гражданский служащий не должен использовать свой официальный статус в интересах третьей стороны.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Внешний вид гражданских служащих при исполнении ими должностных обязанностей в зависимости от формата служебного мероприятия должен способствовать уважительному отношению граждан к государственным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Гражданский служащий при выполнении своих должностных обязанностей не должен допускать возникновения конфликтных ситуаций.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Гражданский служащий должен вести себя достойно, действовать в строгом соответствии с законодательством Российской Федерации и Пермского края, своим должностным регламентом, а также нормами настоящего Кодекса.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В случае если гражданскому служащему не удалось избежать конфликтной ситуации, ему необходимо обсудить проблему конфликта с непосредственным руководителем.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непосредственный руководитель не может разрешить проблему или оказывается сам вовлечен в конфликтную ситуацию, гражданскому служащему следует уведомить об этом вышестоящего руководителя.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Ответственность за нарушение положений настоящего Кодекса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Нарушение гражданским служащим положений настоящего Кодекса подлежит моральному осуждению на заседании соответствующей комиссии по соблюдению требований к служебному поведению государственных гражданских служащих Пермского края и урегулированию конфликта интересов, а в случаях, предусмотренных федеральными законами, нарушение положений настоящего Кодекса влечет применение к гражданскому служащему мер юридической ответственности.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Соблюдение гражданскими служащими положений настоящего Кодекса учитывается при проведении аттестаций, формировании кадрового резерва для выдвижения на вышестоящие должности, а также при решении вопросов поощрения или наложении дисциплинарных взысканий, а также взысканий за коррупционные правонарушения.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Пермского края от 10.03.2021 N 31</w:t>
            <w:br/>
            <w:t>(ред. от 30.07.2021)</w:t>
            <w:br/>
            <w:t>"Об утверждении Кодекса этики и служебного повед...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24.05.2023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consultantplus://offline/ref=4019EA0E47720F49B97C22AF2508F4961C6EBF16EDDA28DFCDC1A36512A2A92A5C3EFE90E4B68418F975A34E0AAF8939F36A2807C979A3F25661EB37a4SFH" TargetMode = "External"/>
	<Relationship Id="rId8" Type="http://schemas.openxmlformats.org/officeDocument/2006/relationships/hyperlink" Target="consultantplus://offline/ref=4019EA0E47720F49B97C3CA23364A99D1061E71AE4DF2688939DA5324DF2AF7F1C7EF8C5A7F2881EF07EF61B4FF1D06AB3212500D365A3F5a4SBH" TargetMode = "External"/>
	<Relationship Id="rId9" Type="http://schemas.openxmlformats.org/officeDocument/2006/relationships/hyperlink" Target="consultantplus://offline/ref=4019EA0E47720F49B97C3CA23364A99D176CE21CECDD2688939DA5324DF2AF7F1C7EF8C5A7F2891CF97EF61B4FF1D06AB3212500D365A3F5a4SBH" TargetMode = "External"/>
	<Relationship Id="rId10" Type="http://schemas.openxmlformats.org/officeDocument/2006/relationships/hyperlink" Target="consultantplus://offline/ref=4019EA0E47720F49B97C22AF2508F4961C6EBF16EDD829DBCEC8A36512A2A92A5C3EFE90F6B6DC14FB71BC4A0EBADF68B5a3SCH" TargetMode = "External"/>
	<Relationship Id="rId11" Type="http://schemas.openxmlformats.org/officeDocument/2006/relationships/hyperlink" Target="consultantplus://offline/ref=4019EA0E47720F49B97C22AF2508F4961C6EBF16EDDA28DFCDC1A36512A2A92A5C3EFE90E4B68418F975A34E0FAF8939F36A2807C979A3F25661EB37a4SFH" TargetMode = "External"/>
	<Relationship Id="rId12" Type="http://schemas.openxmlformats.org/officeDocument/2006/relationships/hyperlink" Target="consultantplus://offline/ref=4019EA0E47720F49B97C22AF2508F4961C6EBF16EDDA28DFCDC1A36512A2A92A5C3EFE90E4B68418F975A34E0EAF8939F36A2807C979A3F25661EB37a4SFH" TargetMode = "External"/>
	<Relationship Id="rId13" Type="http://schemas.openxmlformats.org/officeDocument/2006/relationships/hyperlink" Target="consultantplus://offline/ref=4019EA0E47720F49B97C22AF2508F4961C6EBF16E4D72ADACFC2FE6F1AFBA5285B31A195E3A7841BFD6BA24F15A6DD6AaBS4H" TargetMode = "External"/>
	<Relationship Id="rId14" Type="http://schemas.openxmlformats.org/officeDocument/2006/relationships/hyperlink" Target="consultantplus://offline/ref=4019EA0E47720F49B97C22AF2508F4961C6EBF16EDDD28DECDC1A36512A2A92A5C3EFE90E4B68418F975A24A0EAF8939F36A2807C979A3F25661EB37a4SFH" TargetMode = "External"/>
	<Relationship Id="rId15" Type="http://schemas.openxmlformats.org/officeDocument/2006/relationships/hyperlink" Target="consultantplus://offline/ref=4019EA0E47720F49B97C22AF2508F4961C6EBF16EDDC2AD7CDC8A36512A2A92A5C3EFE90E4B68418F975A24A0CAF8939F36A2807C979A3F25661EB37a4SFH" TargetMode = "External"/>
	<Relationship Id="rId16" Type="http://schemas.openxmlformats.org/officeDocument/2006/relationships/hyperlink" Target="consultantplus://offline/ref=4019EA0E47720F49B97C22AF2508F4961C6EBF16EDDC2AD7CDC8A36512A2A92A5C3EFE90E4B68418F975A24B08AF8939F36A2807C979A3F25661EB37a4SFH" TargetMode = "External"/>
	<Relationship Id="rId17" Type="http://schemas.openxmlformats.org/officeDocument/2006/relationships/hyperlink" Target="consultantplus://offline/ref=4019EA0E47720F49B97C22AF2508F4961C6EBF16EDDA28DFCDC1A36512A2A92A5C3EFE90E4B68418F975A34E0DAF8939F36A2807C979A3F25661EB37a4SFH" TargetMode = "External"/>
	<Relationship Id="rId18" Type="http://schemas.openxmlformats.org/officeDocument/2006/relationships/hyperlink" Target="consultantplus://offline/ref=4019EA0E47720F49B97C3CA23364A99D166DE61EE789718AC2C8AB3745A2F56F0A37F7C0B9F28C07FB75A0a4S9H" TargetMode = "External"/>
	<Relationship Id="rId19" Type="http://schemas.openxmlformats.org/officeDocument/2006/relationships/hyperlink" Target="consultantplus://offline/ref=4019EA0E47720F49B97C3CA23364A99D1066E218EDD62688939DA5324DF2AF7F0E7EA0C9A5F69719FC6BA04A09aAS7H" TargetMode = "External"/>
	<Relationship Id="rId20" Type="http://schemas.openxmlformats.org/officeDocument/2006/relationships/hyperlink" Target="consultantplus://offline/ref=4019EA0E47720F49B97C3CA23364A99D1061E71AE4DF2688939DA5324DF2AF7F1C7EF8C5A7F2881EF07EF61B4FF1D06AB3212500D365A3F5a4SBH" TargetMode = "External"/>
	<Relationship Id="rId21" Type="http://schemas.openxmlformats.org/officeDocument/2006/relationships/hyperlink" Target="consultantplus://offline/ref=4019EA0E47720F49B97C3CA23364A99D1066E81AE5DE2688939DA5324DF2AF7F0E7EA0C9A5F69719FC6BA04A09aAS7H" TargetMode = "External"/>
	<Relationship Id="rId22" Type="http://schemas.openxmlformats.org/officeDocument/2006/relationships/hyperlink" Target="consultantplus://offline/ref=4019EA0E47720F49B97C3CA23364A99D176CE21CECDD2688939DA5324DF2AF7F1C7EF8C5A7F2891CF97EF61B4FF1D06AB3212500D365A3F5a4SBH" TargetMode = "External"/>
	<Relationship Id="rId23" Type="http://schemas.openxmlformats.org/officeDocument/2006/relationships/hyperlink" Target="consultantplus://offline/ref=4019EA0E47720F49B97C3CA23364A99D1564E21EECDA2688939DA5324DF2AF7F0E7EA0C9A5F69719FC6BA04A09aAS7H" TargetMode = "External"/>
	<Relationship Id="rId24" Type="http://schemas.openxmlformats.org/officeDocument/2006/relationships/hyperlink" Target="consultantplus://offline/ref=4019EA0E47720F49B97C3CA23364A99D166DE61EE789718AC2C8AB3745A2F56F0A37F7C0B9F28C07FB75A0a4S9H" TargetMode = "External"/>
	<Relationship Id="rId25" Type="http://schemas.openxmlformats.org/officeDocument/2006/relationships/hyperlink" Target="consultantplus://offline/ref=4019EA0E47720F49B97C3CA23364A99D176DE41BEFDD2688939DA5324DF2AF7F0E7EA0C9A5F69719FC6BA04A09aAS7H" TargetMode = "External"/>
	<Relationship Id="rId26" Type="http://schemas.openxmlformats.org/officeDocument/2006/relationships/hyperlink" Target="consultantplus://offline/ref=4019EA0E47720F49B97C3CA23364A99D1066E91FEBDE2688939DA5324DF2AF7F0E7EA0C9A5F69719FC6BA04A09aAS7H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4022.00.55</Application>
  <Company>КонсультантПлюс Версия 4022.00.55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Пермского края от 10.03.2021 N 31
(ред. от 30.07.2021)
"Об утверждении Кодекса этики и служебного поведения государственных гражданских служащих Пермского края, замещающих должности государственной гражданской службы в Администрации губернатора Пермского края, исполнительных органах государственной власти Пермского края, и признании утратившими силу отдельных указов губернатора Пермского края"</dc:title>
  <dcterms:created xsi:type="dcterms:W3CDTF">2023-05-24T07:18:24Z</dcterms:created>
</cp:coreProperties>
</file>