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Пермского края от 24.12.2007 N 167-ПК</w:t>
              <w:br/>
              <w:t xml:space="preserve">(ред. от 03.03.2022)</w:t>
              <w:br/>
              <w:t xml:space="preserve">"О денежном содержании государственных гражданских служащих Пермского края"</w:t>
              <w:br/>
              <w:t xml:space="preserve">(принят ЗС ПК 14.12.2007)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24.05.2023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24 декабря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167-ПК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ПЕРМСКИЙ КРАЙ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ДЕНЕЖНОМ СОДЕРЖАНИИ ГОСУДАРСТВЕННЫХ ГРАЖДАНСКИХ СЛУЖАЩИХ</w:t>
      </w:r>
    </w:p>
    <w:p>
      <w:pPr>
        <w:pStyle w:val="2"/>
        <w:jc w:val="center"/>
      </w:pPr>
      <w:r>
        <w:rPr>
          <w:sz w:val="20"/>
        </w:rPr>
        <w:t xml:space="preserve">ПЕРМСКОГО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14 декабря 2007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Пермского края от 28.04.2009 </w:t>
            </w:r>
            <w:hyperlink w:history="0" r:id="rId7" w:tooltip="Закон Пермского края от 28.04.2009 N 423-ПК &quot;О внесении изменения в статью 16 Закона Пермского края &quot;О денежном содержании государственных гражданских служащих Пермского края&quot; (принят ЗС ПК 16.04.2009) {КонсультантПлюс}">
              <w:r>
                <w:rPr>
                  <w:sz w:val="20"/>
                  <w:color w:val="0000ff"/>
                </w:rPr>
                <w:t xml:space="preserve">N 423-ПК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14.09.2011 </w:t>
            </w:r>
            <w:hyperlink w:history="0" r:id="rId8" w:tooltip="Закон Пермского края от 14.09.2011 N 824-ПК &quot;О внесении изменений в отдельные законы Пермского края&quot; (принят ЗС ПК 02.09.2011) {КонсультантПлюс}">
              <w:r>
                <w:rPr>
                  <w:sz w:val="20"/>
                  <w:color w:val="0000ff"/>
                </w:rPr>
                <w:t xml:space="preserve">N 824-ПК</w:t>
              </w:r>
            </w:hyperlink>
            <w:r>
              <w:rPr>
                <w:sz w:val="20"/>
                <w:color w:val="392c69"/>
              </w:rPr>
              <w:t xml:space="preserve">, от 30.09.2019 </w:t>
            </w:r>
            <w:hyperlink w:history="0" r:id="rId9" w:tooltip="Закон Пермского края от 30.09.2019 N 440-ПК &quot;О внесении изменений в отдельные законы Пермского края&quot; (принят ЗС ПК 19.09.2019) {КонсультантПлюс}">
              <w:r>
                <w:rPr>
                  <w:sz w:val="20"/>
                  <w:color w:val="0000ff"/>
                </w:rPr>
                <w:t xml:space="preserve">N 440-ПК</w:t>
              </w:r>
            </w:hyperlink>
            <w:r>
              <w:rPr>
                <w:sz w:val="20"/>
                <w:color w:val="392c69"/>
              </w:rPr>
              <w:t xml:space="preserve">, от 03.03.2022 </w:t>
            </w:r>
            <w:hyperlink w:history="0" r:id="rId10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      <w:r>
                <w:rPr>
                  <w:sz w:val="20"/>
                  <w:color w:val="0000ff"/>
                </w:rPr>
                <w:t xml:space="preserve">N 50-ПК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Законами Пермского края от 23.12.2008 </w:t>
            </w:r>
            <w:hyperlink w:history="0" r:id="rId11" w:tooltip="Закон Пермского края от 23.12.2008 N 374-ПК (ред. от 12.03.2010) &quot;О бюджете Пермского края на 2009 год и на плановый период 2010 и 2011 годов&quot; (принят ЗС ПК 18.12.2008) {КонсультантПлюс}">
              <w:r>
                <w:rPr>
                  <w:sz w:val="20"/>
                  <w:color w:val="0000ff"/>
                </w:rPr>
                <w:t xml:space="preserve">N 374-ПК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17.12.2009 </w:t>
            </w:r>
            <w:hyperlink w:history="0" r:id="rId12" w:tooltip="Закон Пермского края от 17.12.2009 N 560-ПК (ред. от 29.11.2010) &quot;О бюджете Пермского края на 2010 год и на плановый период 2011 и 2012 годов&quot; (принят ЗС ПК 10.12.2009) {КонсультантПлюс}">
              <w:r>
                <w:rPr>
                  <w:sz w:val="20"/>
                  <w:color w:val="0000ff"/>
                </w:rPr>
                <w:t xml:space="preserve">N 560-ПК</w:t>
              </w:r>
            </w:hyperlink>
            <w:r>
              <w:rPr>
                <w:sz w:val="20"/>
                <w:color w:val="392c69"/>
              </w:rPr>
              <w:t xml:space="preserve">, от 16.12.2010 </w:t>
            </w:r>
            <w:hyperlink w:history="0" r:id="rId13" w:tooltip="Закон Пермского края от 16.12.2010 N 726-ПК (ред. от 21.11.2011) &quot;О бюджете Пермского края на 2011 год и на плановый период 2012 и 2013 годов&quot; (принят ЗС ПК 09.12.2010) {КонсультантПлюс}">
              <w:r>
                <w:rPr>
                  <w:sz w:val="20"/>
                  <w:color w:val="0000ff"/>
                </w:rPr>
                <w:t xml:space="preserve">N 726-ПК</w:t>
              </w:r>
            </w:hyperlink>
            <w:r>
              <w:rPr>
                <w:sz w:val="20"/>
                <w:color w:val="392c69"/>
              </w:rPr>
              <w:t xml:space="preserve">, от 12.12.2011 </w:t>
            </w:r>
            <w:hyperlink w:history="0" r:id="rId14" w:tooltip="Закон Пермского края от 12.12.2011 N 883-ПК (ред. от 06.11.2012) &quot;О бюджете Пермского края на 2012 год и на плановый период 2013 и 2014 годов&quot; (принят ЗС ПК 01.12.2011) {КонсультантПлюс}">
              <w:r>
                <w:rPr>
                  <w:sz w:val="20"/>
                  <w:color w:val="0000ff"/>
                </w:rPr>
                <w:t xml:space="preserve">N 883-ПК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25.06.2014 </w:t>
            </w:r>
            <w:hyperlink w:history="0" r:id="rId15" w:tooltip="Закон Пермского края от 25.06.2014 N 344-ПК &quot;О внесении изменений в Закон Пермского края &quot;О бюджете Пермского края на 2014 год и на плановый период 2015 и 2016 годов&quot; (принят ЗС ПК 19.06.2014) {КонсультантПлюс}">
              <w:r>
                <w:rPr>
                  <w:sz w:val="20"/>
                  <w:color w:val="0000ff"/>
                </w:rPr>
                <w:t xml:space="preserve">N 344-ПК</w:t>
              </w:r>
            </w:hyperlink>
            <w:r>
              <w:rPr>
                <w:sz w:val="20"/>
                <w:color w:val="392c69"/>
              </w:rPr>
              <w:t xml:space="preserve">, от 22.12.2014 </w:t>
            </w:r>
            <w:hyperlink w:history="0" r:id="rId16" w:tooltip="Закон Пермского края от 22.12.2014 N 414-ПК (ред. от 29.10.2015) &quot;О бюджете Пермского края на 2015 год и на плановый период 2016 и 2017 годов&quot; (принят ЗС ПК 11.12.2014) {КонсультантПлюс}">
              <w:r>
                <w:rPr>
                  <w:sz w:val="20"/>
                  <w:color w:val="0000ff"/>
                </w:rPr>
                <w:t xml:space="preserve">N 414-ПК</w:t>
              </w:r>
            </w:hyperlink>
            <w:r>
              <w:rPr>
                <w:sz w:val="20"/>
                <w:color w:val="392c69"/>
              </w:rPr>
              <w:t xml:space="preserve">, от 25.12.2015 </w:t>
            </w:r>
            <w:hyperlink w:history="0" r:id="rId17" w:tooltip="Закон Пермского края от 25.12.2015 N 582-ПК (ред. от 01.06.2016) &quot;О приостановлении действия отдельных положений законодательных актов Пермского края и Пермской области и о внесении изменений в Закон Пермского края&quot; (принят ЗС ПК 10.12.2015) {КонсультантПлюс}">
              <w:r>
                <w:rPr>
                  <w:sz w:val="20"/>
                  <w:color w:val="0000ff"/>
                </w:rPr>
                <w:t xml:space="preserve">N 582-ПК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12.12.2017 </w:t>
            </w:r>
            <w:hyperlink w:history="0" r:id="rId18" w:tooltip="Закон Пермского края от 12.12.2017 N 154-ПК (ред. от 06.09.2021) &quot;О приостановлении действия отдельных положений законодательных актов Пермского края и Пермской области&quot; (принят ЗС ПК 30.11.2017) {КонсультантПлюс}">
              <w:r>
                <w:rPr>
                  <w:sz w:val="20"/>
                  <w:color w:val="0000ff"/>
                </w:rPr>
                <w:t xml:space="preserve">N 154-ПК</w:t>
              </w:r>
            </w:hyperlink>
            <w:r>
              <w:rPr>
                <w:sz w:val="20"/>
                <w:color w:val="392c69"/>
              </w:rPr>
              <w:t xml:space="preserve"> (ред. 07.12.2020))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19" w:tooltip="Федеральный закон от 27.05.2003 N 58-ФЗ (ред. от 05.12.2022) &quot;О системе государственной службы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системе государственной службы Российской Федерации", Федеральным </w:t>
      </w:r>
      <w:hyperlink w:history="0" r:id="rId20" w:tooltip="Федеральный закон от 27.07.2004 N 79-ФЗ (ред. от 28.04.2023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государственной гражданской службе Российской Федерации" и </w:t>
      </w:r>
      <w:hyperlink w:history="0" r:id="rId21" w:tooltip="Закон Пермского края от 07.12.2006 N 34-КЗ (ред. от 03.03.2022) &quot;О государственной гражданской службе Пермского края&quot; (принят ЗС ПО и ЗС КПАО 16.11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"О государственной гражданской службе Пермского края" устанавливает условия оплаты труда государственных гражданских служащих Пермского края (далее - гражданские служащие края), работников, замещающих должности, не являющиеся должностями государственной гражданской службы Пермского края (далее - работники государственного органа), а также порядок формирования фонда оплаты труда гражданских служащих края и работников государственного органа.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Пермского края от 14.09.2011 N 824-ПК &quot;О внесении изменений в отдельные законы Пермского края&quot; (принят ЗС ПК 02.09.201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14.09.2011 N 824-ПК)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Основные термины,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применяются следующие термины: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должностной оклад - месячный оклад гражданского служащего края в соответствии с замещаемой им должностью государственной гражданской службы Пермского края (далее - должность гражданской службы края);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оклад за классный чин - месячный оклад гражданского служащего края в соответствии с присвоенным ему классным чином государственной гражданской службы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оклад денежного содержания - оклад месячного денежного содержания гражданского служащего края, который составляют должностной оклад и оклад за классный чин;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фонд оплаты труда гражданских служащих края - планируемый объем денежных средств на выплату денежного содержания гражданским служащим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фонд оплаты труда работников государственного органа - планируемый объем денежных средств на оплату труда работников государственного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фонд оплаты труда гражданских служащих края и работников государственного органа - фонд оплаты труда государственного органа Пермского края, который составляют фонд оплаты труда гражданских служащих края и фонд оплаты труда работников государственного органа.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Оплата труда гражданского служащего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Оплата труда гражданского служащего края производится в виде денежного содержания,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 края.</w:t>
      </w:r>
    </w:p>
    <w:bookmarkStart w:id="39" w:name="P39"/>
    <w:bookmarkEnd w:id="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Денежное содержание гражданского служащего края состоит из оклада денежного содержания, а также из ежемесячных и иных дополнительных выплат (далее - дополнительные выплаты).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Оплата труда гражданских служащих края осуществляется с применением районных коэффициентов и процентных надбавок к заработной плате, установленных лицам, работающим в районах Крайнего Севера и приравненных к ним местностях, в соответствии с федеральным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Установление размеров должностных окладов и окладов за классный чин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Размеры должностных окладов и окладов за классный чин гражданских служащих края устанавливаются нормативным правовым актом губернатора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03.03.2022 N 50-ПК)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губернатора края о размерах должностных окладов и окладов за классный чин гражданских служащих края, а также о внесении изменений и дополнений в него подлежит согласованию с государственными органами края в части размеров должностных окладов гражданских служащих края, замещающих должности гражданской службы края в соответствующих государственных органах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03.03.2022 N 50-ПК)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Исключена. - </w:t>
      </w:r>
      <w:hyperlink w:history="0" r:id="rId25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Пермского края от 03.03.2022 N 50-ПК.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ст. 4 приостанавливалось с 01.01.2021 </w:t>
            </w:r>
            <w:hyperlink w:history="0" r:id="rId26" w:tooltip="Закон Пермского края от 12.12.2017 N 154-ПК (ред. от 07.12.2020) &quot;О приостановлении действия отдельных положений законодательных актов Пермского края и Пермской области&quot; (принят ЗС ПК 30.11.2017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12.12.2017 N 154-ПК (ред. 07.12.2020). </w:t>
            </w:r>
            <w:hyperlink w:history="0" r:id="rId27" w:tooltip="Закон Пермского края от 12.12.2017 N 154-ПК (ред. от 06.09.2021) &quot;О приостановлении действия отдельных положений законодательных актов Пермского края и Пермской области&quot; (принят ЗС ПК 30.11.2017) {КонсультантПлюс}">
              <w:r>
                <w:rPr>
                  <w:sz w:val="20"/>
                  <w:color w:val="0000ff"/>
                </w:rPr>
                <w:t xml:space="preserve">П. 12 ч. 1 ст. 1</w:t>
              </w:r>
            </w:hyperlink>
            <w:r>
              <w:rPr>
                <w:sz w:val="20"/>
                <w:color w:val="392c69"/>
              </w:rPr>
              <w:t xml:space="preserve"> Закона Пермского края от 12.12.2017 N 154-ПК (ред. 07.12.2020), приостанавливающий действие ст. 4 данного документа, исключен с 01.10.2021 </w:t>
            </w:r>
            <w:hyperlink w:history="0" r:id="rId28" w:tooltip="Закон Пермского края от 06.09.2021 N 685-ПК &quot;О внесении изменения в часть 1 статьи 1 Закона Пермского края &quot;О приостановлении действия отдельных положений законодательных актов Пермского края и Пермской области&quot; (принят ЗС ПК 26.08.2021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06.09.2021 N 685-ПК.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ст. 4 приостанавливалось </w:t>
            </w:r>
            <w:hyperlink w:history="0" r:id="rId29" w:tooltip="Закон Пермского края от 12.12.2017 N 154-ПК (ред. от 01.11.2018) &quot;О приостановлении действия отдельных положений законодательных актов Пермского края и Пермской области&quot; (принят ЗС ПК 30.11.2017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12.12.2017 N 154-ПК. </w:t>
            </w:r>
            <w:hyperlink w:history="0" r:id="rId30" w:tooltip="Закон Пермского края от 12.12.2017 N 154-ПК (ред. от 06.09.2021) &quot;О приостановлении действия отдельных положений законодательных актов Пермского края и Пермской области&quot; (принят ЗС ПК 30.11.2017) {КонсультантПлюс}">
              <w:r>
                <w:rPr>
                  <w:sz w:val="20"/>
                  <w:color w:val="0000ff"/>
                </w:rPr>
                <w:t xml:space="preserve">П. 3 ч. 1 ст. 1</w:t>
              </w:r>
            </w:hyperlink>
            <w:r>
              <w:rPr>
                <w:sz w:val="20"/>
                <w:color w:val="392c69"/>
              </w:rPr>
              <w:t xml:space="preserve"> Закона Пермского края от 12.12.2017 N 154-ПК, приостанавливающий действие ст. 4 данного документа, исключен с 01.01.2020 </w:t>
            </w:r>
            <w:hyperlink w:history="0" r:id="rId31" w:tooltip="Закон Пермского края от 05.11.2019 N 468-ПК &quot;О внесении изменений в Закон Пермского края &quot;О приостановлении действия отдельных положений законодательных актов Пермского края и Пермской области&quot; (принят ЗС ПК 24.10.2019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05.11.2019 N 468-ПК.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ст. 4 приостанавливалось с 01.01.2016 до 01.01.2017 </w:t>
            </w:r>
            <w:hyperlink w:history="0" r:id="rId32" w:tooltip="Закон Пермского края от 25.12.2015 N 582-ПК (ред. от 01.06.2016) &quot;О приостановлении действия отдельных положений законодательных актов Пермского края и Пермской области и о внесении изменений в Закон Пермского края&quot; (принят ЗС ПК 10.12.2015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25.12.2015 N 582-ПК.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ст. 4 приостанавливалось с 01.01.2015 по 31.12.2017 </w:t>
            </w:r>
            <w:hyperlink w:history="0" r:id="rId33" w:tooltip="Закон Пермского края от 22.12.2014 N 414-ПК (ред. от 29.10.2015) &quot;О бюджете Пермского края на 2015 год и на плановый период 2016 и 2017 годов&quot; (принят ЗС ПК 11.12.2014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22.12.2014 N 414-ПК.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ст. 4 приостанавливалось с 01.01.2014 по 31.12.2014 </w:t>
            </w:r>
            <w:hyperlink w:history="0" r:id="rId34" w:tooltip="Закон Пермского края от 25.06.2014 N 344-ПК &quot;О внесении изменений в Закон Пермского края &quot;О бюджете Пермского края на 2014 год и на плановый период 2015 и 2016 годов&quot; (принят ЗС ПК 19.06.2014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25.06.2014 N 344-ПК.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ст. 4 приостанавливалось с 01.01.2012 по 31.12.2014 </w:t>
            </w:r>
            <w:hyperlink w:history="0" r:id="rId35" w:tooltip="Закон Пермского края от 12.12.2011 N 883-ПК (ред. от 26.03.2012) &quot;О бюджете Пермского края на 2012 год и на плановый период 2013 и 2014 годов&quot; (принят ЗС ПК 01.12.2011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12.12.2011 N 883-ПК.</w:t>
            </w:r>
          </w:p>
          <w:p>
            <w:pPr>
              <w:pStyle w:val="0"/>
              <w:jc w:val="both"/>
            </w:pPr>
            <w:hyperlink w:history="0" r:id="rId36" w:tooltip="Закон Пермского края от 12.12.2011 N 883-ПК (ред. от 06.11.2012) &quot;О бюджете Пермского края на 2012 год и на плановый период 2013 и 2014 годов&quot; (принят ЗС ПК 01.12.2011) {КонсультантПлюс}">
              <w:r>
                <w:rPr>
                  <w:sz w:val="20"/>
                  <w:color w:val="0000ff"/>
                </w:rPr>
                <w:t xml:space="preserve">Абз. 14</w:t>
              </w:r>
            </w:hyperlink>
            <w:r>
              <w:rPr>
                <w:sz w:val="20"/>
                <w:color w:val="392c69"/>
              </w:rPr>
              <w:t xml:space="preserve"> приложения 39 к Закону Пермского края от 12.12.2011 N 883-ПК, приостанавливающий действие ст. 4, исключен </w:t>
            </w:r>
            <w:hyperlink w:history="0" r:id="rId37" w:tooltip="Закон Пермского края от 24.05.2012 N 33-ПК &quot;О внесении изменений в Закон Пермского края &quot;О бюджете Пермского края на 2012 год и на плановый период 2013 и 2014 годов&quot; (принят ЗС ПК 17.05.2012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24.05.2012 N 33-ПК.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ст. 4 приостанавливалось с 01.01.2011 по 31.12.2013 </w:t>
            </w:r>
            <w:hyperlink w:history="0" r:id="rId38" w:tooltip="Закон Пермского края от 16.12.2010 N 726-ПК (ред. от 21.11.2011) &quot;О бюджете Пермского края на 2011 год и на плановый период 2012 и 2013 годов&quot; (принят ЗС ПК 09.12.2010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16.12.2010 N 726-ПК.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ст. 4 приостанавливалось с 01.01.2010 по 31.12.2012 </w:t>
            </w:r>
            <w:hyperlink w:history="0" r:id="rId39" w:tooltip="Закон Пермского края от 17.12.2009 N 560-ПК (ред. от 29.11.2010) &quot;О бюджете Пермского края на 2010 год и на плановый период 2011 и 2012 годов&quot; (принят ЗС ПК 10.12.2009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17.12.2009 N 560-ПК.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ст. 4 приостанавливалось с 01.01.2009 по 31.12.2011 </w:t>
            </w:r>
            <w:hyperlink w:history="0" r:id="rId40" w:tooltip="Закон Пермского края от 23.12.2008 N 374-ПК (ред. от 12.03.2010) &quot;О бюджете Пермского края на 2009 год и на плановый период 2010 и 2011 годов&quot; (принят ЗС ПК 18.12.2008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Пермского края от 23.12.2008 N 374-ПК.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260" w:line-rule="auto"/>
        <w:outlineLvl w:val="0"/>
        <w:ind w:firstLine="540"/>
        <w:jc w:val="both"/>
      </w:pPr>
      <w:r>
        <w:rPr>
          <w:sz w:val="20"/>
        </w:rPr>
        <w:t xml:space="preserve">Статья 4. Индексация окладов денежного содержания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Размеры окладов денежного содержания по должностям гражданской службы края ежегодно увеличиваются (индексируются) в соответствии с законом края о бюджете Пермского края на очередной финансовый год и на плановый период с учетом уровня инфляции (потребительских цен).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Закон Пермского края от 14.09.2011 N 824-ПК &quot;О внесении изменений в отдельные законы Пермского края&quot; (принят ЗС ПК 02.09.201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14.09.2011 N 824-ПК)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увеличения (индексации) размеров окладов денежного содержания по должностям гражданской службы края устанавливается нормативным правовым актом губернатора края.</w:t>
      </w:r>
    </w:p>
    <w:p>
      <w:pPr>
        <w:pStyle w:val="0"/>
        <w:jc w:val="both"/>
      </w:pPr>
      <w:r>
        <w:rPr>
          <w:sz w:val="20"/>
        </w:rPr>
      </w:r>
    </w:p>
    <w:bookmarkStart w:id="66" w:name="P66"/>
    <w:bookmarkEnd w:id="66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Дополнительные выплаты в составе денежного содержания гражданских служащих края и другие выплаты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дополнительным выплатам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надбавки к должностному окладу гражданского служащего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ежемесячная надбавка за выслугу лет на государственной гражданской службе;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ежемесячная надбавка за особые условия государственной гражданской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ежемесячная процентная надбавка за работу со сведениями, составляющими государственную тайну;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выплаты, устанавливаемые к окладу денежного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премии, в том числе за выполнение особо важных и сложных заданий;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03.03.2022 N 50-ПК)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ежемесячное денежное поощрение;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43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Пермского края от 03.03.2022 N 50-ПК;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единовременная выплата при предоставлении гражданскому служащему края ежегодного оплачиваемого отпуска;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материальная помощь.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Помимо денежного содержания гражданскому служащему края устанавливается ежемесячная надбавка к должностному окладу за ученую степень.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Гражданским служащим края, замещающим должности гражданской службы края в исполнительных органах государственной власти Пермского края, администрации губернатора Пермского края, производится дополнительная стимулирующая выплата по результатам деятельности (далее - стимулирующая выплата).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4" w:tooltip="Закон Пермского края от 14.09.2011 N 824-ПК &quot;О внесении изменений в отдельные законы Пермского края&quot; (принят ЗС ПК 02.09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от 14.09.2011 N 824-ПК; в ред. </w:t>
      </w:r>
      <w:hyperlink w:history="0" r:id="rId45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03.03.2022 N 50-ПК)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Гражданским служащим края могут производиться другие выплаты, предусмотренные федеральными законами, иными нормативными правовыми актами Российской Федерации, законами и иными нормативными правовыми актами Пермского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Закон Пермского края от 14.09.2011 N 824-ПК &quot;О внесении изменений в отдельные законы Пермского края&quot; (принят ЗС ПК 02.09.201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14.09.2011 N 824-ПК)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Ежемесячная надбавка к должностному окладу за выслугу лет на государственной гражданской службе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Ежемесячная надбавка к должностному окладу за выслугу лет на государственной гражданской службе устанавливается в размерах: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31"/>
        <w:gridCol w:w="1871"/>
      </w:tblGrid>
      <w:t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 стаже государственной гражданской службы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процентах</w:t>
            </w:r>
          </w:p>
        </w:tc>
      </w:tr>
      <w:t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 1 года до 5 лет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 5 до 10 лет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 10 до 15 лет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</w:tr>
      <w:t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свыше 15 лет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101" w:name="P101"/>
    <w:bookmarkEnd w:id="101"/>
    <w:p>
      <w:pPr>
        <w:pStyle w:val="0"/>
        <w:ind w:firstLine="540"/>
        <w:jc w:val="both"/>
      </w:pPr>
      <w:r>
        <w:rPr>
          <w:sz w:val="20"/>
        </w:rPr>
        <w:t xml:space="preserve">2. Стаж государственной гражданской службы для установления гражданскому служащему края ежемесячной надбавки к должностному окладу за выслугу лет определяется в соответствии с порядком исчисления стажа государственной гражданской службы Российской Федерации и зачета в него иных периодов замещения должностей, утверждаемым указом Президента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Ежемесячная надбавка к должностному окладу за особые условия государственной гражданской службы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Ежемесячная надбавка к должностному окладу за особые условия государственной гражданской службы устанавливается гражданскому служащему края в размере до 200 процентов должностного оклада, в том числе: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85"/>
        <w:gridCol w:w="340"/>
        <w:gridCol w:w="2551"/>
      </w:tblGrid>
      <w:t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 высшей группе должностей гражданской службы края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 200 процентов должностного оклада</w:t>
            </w:r>
          </w:p>
        </w:tc>
      </w:tr>
      <w:t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 главной группе должностей гражданской службы края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 200 процентов должностного оклада</w:t>
            </w:r>
          </w:p>
        </w:tc>
      </w:tr>
      <w:t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 ведущей группе должностей гражданской службы края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 120 процентов должностного оклада</w:t>
            </w:r>
          </w:p>
        </w:tc>
      </w:tr>
      <w:t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 старшей группе должностей гражданской службы края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 90 процентов должностного оклада</w:t>
            </w:r>
          </w:p>
        </w:tc>
      </w:tr>
      <w:t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 младшей группе должностей гражданской службы края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 60 процентов должностного оклада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Общие условия выплаты ежемесячной надбавки к должностному окладу за особые условия государственной гражданской службы устанавливаются нормативным правовым актом губернатора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губернатора края об общих условиях выплаты ежемесячной надбавки к должностному окладу за особые условия государственной гражданской службы, а также о внесении изменений и дополнений в него подлежит согласованию с соответствующими государственными органами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Порядок выплаты ежемесячной надбавки к должностному окладу за особые условия государственной гражданской службы гражданским служащим края в государственном органе края определяется соответствующим положением, утверждаемым представителем нанимателя.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Ежемесячная процентная надбавка к должностному окладу за работу со сведениями, составляющими государственную тайну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Ежемесячная процентная надбавка к должностному окладу за работу со сведениями, составляющими государственную тайну, устанавливается в размерах и порядке, определяемых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Ежемесячное денежное поощрение</w:t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47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03.03.2022 N 50-ПК)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Ежемесячное денежное поощрение гражданского служащего края производится по результатам профессиональной служебной деятельности на основании положения, утверждаемого представителем нанимателя.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Ежемесячное денежное поощрение максимальным размером не ограничивается.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выплаты ежемесячного денежного поощрения устанавливается нормативным правовым актом губернатора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губернатора Пермского края о порядке выплаты ежемесячного денежного поощрения, а также о внесении изменений и дополнений в него подлежит согласованию с соответствующими государственными органами Пермского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Премии, в том числе за выполнение особо важных и сложных заданий</w:t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48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03.03.2022 N 50-ПК)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Гражданским служащим края выплачиваются премии.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Премии максимальным размером не ограничиваются.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Общие условия выплаты премий устанавливаются нормативным правовым актом губернатора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губернатора Пермского края об общих условиях выплаты премий, а также о внесении изменений и дополнений в него подлежит согласованию с соответствующими государственными органами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Порядок выплаты премий гражданским служащим края в государственном органе Пермского края устанавливается соответствующим положением, утверждаемым представителем нанимателя с учетом обеспечения задач и функций государственного органа Пермского края, исполнения должностного регламента гражданского служащего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Материальная помощь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Гражданским служащим края один раз в год выплачивается материальная помощь в размере оклада денежного содержания за счет средств фонда оплаты труда гражданских служащих края.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49" w:tooltip="Закон Пермского края от 14.09.2011 N 824-ПК &quot;О внесении изменений в отдельные законы Пермского края&quot; (принят ЗС ПК 02.09.201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14.09.2011 N 824-ПК)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случаях и порядке, установленных нормативным правовым актом губернатора края, материальная помощь может быть выплачена дополнительно в пределах фонда оплаты труда гражданских служащих края.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50" w:tooltip="Закон Пермского края от 14.09.2011 N 824-ПК &quot;О внесении изменений в отдельные законы Пермского края&quot; (принят ЗС ПК 02.09.201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14.09.2011 N 824-ПК)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Порядок выплаты материальной помощи гражданским служащим края в государственном органе края определяется соответствующим положением, утверждаемым представителем нанимателя.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Общие условия выплаты материальной помощи гражданским служащим края устанавливаются нормативным правовым актом губернатора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губернатора края об общих условиях выплаты материальной помощи гражданским служащим края, а также о внесении изменений и дополнений в него подлежит согласованию с соответствующими государственными органами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Единовременная выплата при предоставлении ежегодного оплачиваемого отпуска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Гражданскому служащему края один раз в год при предоставлении ежегодного оплачиваемого отпуска производится единовременная выплата за счет средств фонда оплаты труда гражданских служащих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Единовременная выплата производится в размере оклада денежного содержания гражданского служащего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Порядок единовременной выплаты при предоставлении гражданским служащим края ежегодного оплачиваемого отпуска устанавливается нормативным правовым актом губернатора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губернатора края о порядке единовременной выплаты при предоставлении гражданским служащим края ежегодного оплачиваемого отпуска, а также о внесении изменений и дополнений в него подлежит согласованию с соответствующими государственными органами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Ежемесячная надбавка к должностному окладу за ученую степень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Ежемесячная надбавка к должностному окладу за ученую степень гражданским служащим края устанавливается: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 ученую степень кандидата наук - в размере 25 процентов должностного оклада;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 ученую степень доктора наук - в размере 30 процентов должностного оклада.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выплаты ежемесячной надбавки к должностному окладу за ученую степень гражданским служащим края определяется нормативным правовым актом губернатора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губернатора края о порядке выплаты ежемесячной надбавки к должностному окладу за ученую степень гражданским служащим края, а также о внесении изменений и дополнений в него подлежит согласованию с соответствующими государственными органами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13.1. Стимулирующая выплата</w:t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51" w:tooltip="Закон Пермского края от 14.09.2011 N 824-ПК &quot;О внесении изменений в отдельные законы Пермского края&quot; (принят ЗС ПК 02.09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от 14.09.2011 N 824-ПК)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Гражданским служащим края, замещающим должности гражданской службы края в исполнительных органах государственной власти Пермского края, администрации губернатора Пермского края, производится стимулирующая выплата.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03.03.2022 N 50-ПК)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назначения стимулирующей выплаты устанавливается нормативным правовым актом губернатора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Особый порядок оплаты труда гражданских служащих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 отдельным должностям гражданской службы края может устанавливаться особый порядок оплаты труда гражданских служащих края, при котором оплата их труда производится в зависимости от показателей эффективности и результативности их профессиональной служебной деятельности, определяемых в срочном служебном контракте.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гражданским служащим края, оплата труда которых производится в особом порядке, не применяются условия оплаты труда, установленные иными статьями настоящего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труда, предусмотренная настоящей статьей, производится в пределах установленного фонда оплаты труда гражданских служащих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Перечень должностей гражданской службы края, по которым может устанавливаться особый порядок оплаты труда, а также особый порядок оплаты труда гражданских служащих края утверждаются нормативным правовым актом губернатора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Специфические показатели эффективности и результативности деятельности государственного органа края, принятия и исполнения управленческих и иных решений, а также правового, организационного и документационного обеспечения исполнения указанных решений утверждаются правовым актом государственного органа края в соответствии с особенностями его задач и функций.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Общие правила формирования специфических показателей эффективности и результативности деятельности государственного органа края, принятия и исполнения управленческих и иных решений, а также правового, организационного и документационного обеспечения исполнения указанных решений устанавливаются нормативным правовым актом губернатора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губернатора края об общих правилах формирования специфических показателей эффективности и результативности деятельности государственного органа края, принятия и исполнения управленческих и иных решений, правового, организационного и документационного обеспечения исполнения указанных решений, а также о внесении изменений и дополнений в него подлежит согласованию с соответствующими государственными органами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15. Порядок и условия оплаты труда работников государственного органа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и условия оплаты труда (включая размеры должностных окладов) работников государственного органа определяются нормативным правовым актом губернатора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губернатора края о порядке и условиях оплаты труда работников государственного органа, а также о внесении изменений и дополнений в него подлежит согласованию с соответствующими государственными органами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Индексация (увеличение) размеров должностных окладов работников государственного органа осуществляется в порядке, размерах и сроки, предусматриваемые для гражданских служащих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16. Порядок формирования фонда оплаты труда гражданских служащих края и работников государственного органа Пермского края</w:t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3" w:tooltip="Закон Пермского края от 03.03.2022 N 50-ПК &quot;О внесении изменений в отдельные законы Пермского края по вопросам прохождения государственной гражданской службы Пермского края&quot; (принят ЗС ПК 17.02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Пермского края от 03.03.2022 N 50-ПК)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формирования фонда оплаты труда гражданских служащих края и работников государственного органа Пермского края устанавливается нормативным правовым актом губернатора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нормативном правовом акте губернатора Пермского края об установлении порядка формирования фонда оплаты труда гражданских служащих края и работников государственного органа Пермского края предусматриваются:</w:t>
      </w:r>
    </w:p>
    <w:bookmarkStart w:id="201" w:name="P201"/>
    <w:bookmarkEnd w:id="20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количество должностных окладов (в расчете на год) для определения суммы средств, направляемых на осуществление выплат, предусмотренных </w:t>
      </w:r>
      <w:hyperlink w:history="0" w:anchor="P39" w:tooltip="2. Денежное содержание гражданского служащего края состоит из оклада денежного содержания, а также из ежемесячных и иных дополнительных выплат (далее - дополнительные выплаты).">
        <w:r>
          <w:rPr>
            <w:sz w:val="20"/>
            <w:color w:val="0000ff"/>
          </w:rPr>
          <w:t xml:space="preserve">частью 2 статьи 2</w:t>
        </w:r>
      </w:hyperlink>
      <w:r>
        <w:rPr>
          <w:sz w:val="20"/>
        </w:rPr>
        <w:t xml:space="preserve">, </w:t>
      </w:r>
      <w:hyperlink w:history="0" w:anchor="P66" w:tooltip="Статья 5. Дополнительные выплаты в составе денежного содержания гражданских служащих края и другие выплаты">
        <w:r>
          <w:rPr>
            <w:sz w:val="20"/>
            <w:color w:val="0000ff"/>
          </w:rPr>
          <w:t xml:space="preserve">статьей 5</w:t>
        </w:r>
      </w:hyperlink>
      <w:r>
        <w:rPr>
          <w:sz w:val="20"/>
        </w:rPr>
        <w:t xml:space="preserve"> настоящего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средства: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выплату районного коэффициента и процентной надбавки к заработной плате, установленной лицам, работающим в районах Крайнего Севера и приравненных к ним местностях, в размерах, установленных федеральным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повышение фонда оплаты труда государственных служащих края и работников государственного органа Пермского края, предусмотренные законом Пермского края о бюджете Пермского края на очередной финансовый год и на плановый период в соответствии с нормативным правовым актом губернатора Пермского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иные выплаты, предусмотренные федеральными законами, иными нормативными правовыми актами Российской Федерации, законами и иными нормативными правовыми актами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Проект нормативного правового акта губернатора Пермского края об установлении порядка формирования фонда оплаты труда гражданских служащих края и работников государственного органа Пермского края, а также о внесении изменений и дополнений в него подлежит согласованию с соответствующими государственными органами Пермского края в части количества должностных окладов, предусмотренного </w:t>
      </w:r>
      <w:hyperlink w:history="0" w:anchor="P201" w:tooltip="1) количество должностных окладов (в расчете на год) для определения суммы средств, направляемых на осуществление выплат, предусмотренных частью 2 статьи 2, статьей 5 настоящего Закона;">
        <w:r>
          <w:rPr>
            <w:sz w:val="20"/>
            <w:color w:val="0000ff"/>
          </w:rPr>
          <w:t xml:space="preserve">пунктом 1 части 2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17. Финансирование расходов на оплату труда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Финансирование расходов на оплату труда гражданских служащих края и работников государственного органа осуществляется за счет средств бюджета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Финансирование расходов на оплату труда гражданских служащих края, замещающих должности гражданской службы края в Избирательной комиссии Пермского края, за счет средств бюджета Пермского края производится в пределах разницы между оплатой труда, установленной настоящим Законом, и размером денежных средств, направляемых на эти цели из федерального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18. Переходные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До вступления в силу нормативных правовых актов Пермского края по вопросам, связанным с установлением условий оплаты труда гражданских служащих края и работников государственных органов края, соответствующие нормативные правовые акты Пермской области и Коми-Пермяцкого автономного округа применяются на соответствующих территориях в части, не противоречащей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Размер денежного содержания, в том числе ежемесячной надбавки к должностному окладу за выслугу лет на государственной гражданской службе, установленного гражданским служащим края в соответствии с настоящим Законом, не может быть меньше размера денежного содержания, установленного гражданским служащим края на день вступления в силу настоящего Закона.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19.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с 1 января 2008 года, но не ранее чем через десять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w:anchor="P101" w:tooltip="2. Стаж государственной гражданской службы для установления гражданскому служащему края ежемесячной надбавки к должностному окладу за выслугу лет определяется в соответствии с порядком исчисления стажа государственной гражданской службы Российской Федерации и зачета в него иных периодов замещения должностей, утверждаемым указом Президента Российской Федерации.">
        <w:r>
          <w:rPr>
            <w:sz w:val="20"/>
            <w:color w:val="0000ff"/>
          </w:rPr>
          <w:t xml:space="preserve">Часть 2 статьи 6</w:t>
        </w:r>
      </w:hyperlink>
      <w:r>
        <w:rPr>
          <w:sz w:val="20"/>
        </w:rPr>
        <w:t xml:space="preserve"> настоящего Закона вступает в силу со дня вступления в силу </w:t>
      </w:r>
      <w:hyperlink w:history="0" r:id="rId54" w:tooltip="Указ Президента РФ от 19.11.2007 N 1532 (ред. от 06.10.2020) &quot;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Российской Федерации о порядке исчисления стажа государственной гражданской службы Российской Федерации и зачета в него иных периодов замещения должностей.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20. Признание утратившими силу законов Пермской области, законов Пермского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 дня вступления настоящего Закона в силу признаются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55" w:tooltip="Закон Пермской области от 31.12.2004 N 1971-428 (ред. от 30.12.2005) &quot;О денежном содержании государственных гражданских служащих Пермской области&quot; (принят ЗС ПО 16.12.2004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Пермской области от 31.12.2004 N 1971-428 "О денежном содержании государственных гражданских служащих Пермской области" (Бюллетень Законодательного Собрания и администрации Пермской области, 28.02.2005, N 2, часть I);</w:t>
      </w:r>
    </w:p>
    <w:p>
      <w:pPr>
        <w:pStyle w:val="0"/>
        <w:spacing w:before="200" w:line-rule="auto"/>
        <w:ind w:firstLine="540"/>
        <w:jc w:val="both"/>
      </w:pPr>
      <w:hyperlink w:history="0" r:id="rId56" w:tooltip="Закон Пермской области от 30.05.2005 N 2231-492 &quot;О внесении изменений в Закон Пермской области &quot;О денежном содержании государственных гражданских служащих Пермской области&quot; (принят ЗС ПО 19.05.200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Пермской области от 30.05.2005 N 2231-492 "О внесении изменений в Закон Пермской области "О денежном содержании государственных гражданских служащих Пермской области" (Бюллетень Законодательного Собрания и администрации Пермской области, 15.07.2005, N 7);</w:t>
      </w:r>
    </w:p>
    <w:p>
      <w:pPr>
        <w:pStyle w:val="0"/>
        <w:spacing w:before="200" w:line-rule="auto"/>
        <w:ind w:firstLine="540"/>
        <w:jc w:val="both"/>
      </w:pPr>
      <w:hyperlink w:history="0" r:id="rId57" w:tooltip="Закон Пермского края от 30.12.2005 N 2806-633 &quot;О внесении изменений в статью 9 Закона Пермской области &quot;О денежном содержании государственных гражданских служащих Пермской области&quot; (принят ЗС ПО 22.12.200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Пермского края от 30.12.2005 N 2806-633 "О внесении изменений в статью 9 Закона Пермской области "О денежном содержании государственных гражданских служащих Пермской области" (Бюллетень Законодательного Собрания и администрации Пермской области, 28.02.2006, N 2);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Закон Пермского края от 05.07.2006 N 20 "О денежном содержании государственных гражданских служащих Коми-Пермяцкого автономного округа" (газета "Парма", 18.07.2006).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О.А.ЧИРКУНОВ</w:t>
      </w:r>
    </w:p>
    <w:p>
      <w:pPr>
        <w:pStyle w:val="0"/>
        <w:jc w:val="both"/>
      </w:pPr>
      <w:r>
        <w:rPr>
          <w:sz w:val="20"/>
        </w:rPr>
        <w:t xml:space="preserve">24.12.2007 N 167-ПК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Пермского края от 24.12.2007 N 167-ПК</w:t>
            <w:br/>
            <w:t>(ред. от 03.03.2022)</w:t>
            <w:br/>
            <w:t>"О денежном содержании государственных гражданских служ...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24.05.2023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33B71C941B9EAFA384BAA8C8E397ABFB1ED05D9E9173EE11E7752FFC90122C336755FF61760067ADD426B58A7EBFC2F569B9DEA483CC0FEBEAA87BCBqBH" TargetMode = "External"/>
	<Relationship Id="rId8" Type="http://schemas.openxmlformats.org/officeDocument/2006/relationships/hyperlink" Target="consultantplus://offline/ref=33B71C941B9EAFA384BAA8C8E397ABFB1ED05D9E9776EC1FE6752FFC90122C336755FF61760067ADD426B6897EBFC2F569B9DEA483CC0FEBEAA87BCBqBH" TargetMode = "External"/>
	<Relationship Id="rId9" Type="http://schemas.openxmlformats.org/officeDocument/2006/relationships/hyperlink" Target="consultantplus://offline/ref=33B71C941B9EAFA384BAA8C8E397ABFB1ED05D9E9377E91FE07C72F6984B2031605AA07671496BACD426B4847DE0C7E078E1D1A299D20AF0F6AA79BACEqEH" TargetMode = "External"/>
	<Relationship Id="rId10" Type="http://schemas.openxmlformats.org/officeDocument/2006/relationships/hyperlink" Target="consultantplus://offline/ref=33B71C941B9EAFA384BAA8C8E397ABFB1ED05D9E9372ED1BE87C72F6984B2031605AA07671496BACD426B48C7CE0C7E078E1D1A299D20AF0F6AA79BACEqEH" TargetMode = "External"/>
	<Relationship Id="rId11" Type="http://schemas.openxmlformats.org/officeDocument/2006/relationships/hyperlink" Target="consultantplus://offline/ref=33B71C941B9EAFA384BAA8C8E397ABFB1ED05D9E9676E018E3752FFC90122C336755FF61760067ACDD23B58B7EBFC2F569B9DEA483CC0FEBEAA87BCBqBH" TargetMode = "External"/>
	<Relationship Id="rId12" Type="http://schemas.openxmlformats.org/officeDocument/2006/relationships/hyperlink" Target="consultantplus://offline/ref=33B71C941B9EAFA384BAA8C8E397ABFB1ED05D9E9673E81EE0752FFC90122C336755FF61760067ACD422BD8D7EBFC2F569B9DEA483CC0FEBEAA87BCBqBH" TargetMode = "External"/>
	<Relationship Id="rId13" Type="http://schemas.openxmlformats.org/officeDocument/2006/relationships/hyperlink" Target="consultantplus://offline/ref=33B71C941B9EAFA384BAA8C8E397ABFB1ED05D9E9770ED10E7752FFC90122C336755FF61760067ACD62FB78C7EBFC2F569B9DEA483CC0FEBEAA87BCBqBH" TargetMode = "External"/>
	<Relationship Id="rId14" Type="http://schemas.openxmlformats.org/officeDocument/2006/relationships/hyperlink" Target="consultantplus://offline/ref=33B71C941B9EAFA384BAA8C8E397ABFB1ED05D9E9476EA10E1752FFC90122C336755FF61760067ACD121B58A7EBFC2F569B9DEA483CC0FEBEAA87BCBqBH" TargetMode = "External"/>
	<Relationship Id="rId15" Type="http://schemas.openxmlformats.org/officeDocument/2006/relationships/hyperlink" Target="consultantplus://offline/ref=33B71C941B9EAFA384BAA8C8E397ABFB1ED05D9E9571EB11E6752FFC90122C336755FF61760067ACDC21B28D7EBFC2F569B9DEA483CC0FEBEAA87BCBqBH" TargetMode = "External"/>
	<Relationship Id="rId16" Type="http://schemas.openxmlformats.org/officeDocument/2006/relationships/hyperlink" Target="consultantplus://offline/ref=33B71C941B9EAFA384BAA8C8E397ABFB1ED05D9E9A7CEC1BE6752FFC90122C336755FF61760067A9D32FB0857EBFC2F569B9DEA483CC0FEBEAA87BCBqBH" TargetMode = "External"/>
	<Relationship Id="rId17" Type="http://schemas.openxmlformats.org/officeDocument/2006/relationships/hyperlink" Target="consultantplus://offline/ref=33B71C941B9EAFA384BAA8C8E397ABFB1ED05D9E9B70E01EE2752FFC90122C336755FF61760067ADD426B48F7EBFC2F569B9DEA483CC0FEBEAA87BCBqBH" TargetMode = "External"/>
	<Relationship Id="rId18" Type="http://schemas.openxmlformats.org/officeDocument/2006/relationships/hyperlink" Target="consultantplus://offline/ref=33B71C941B9EAFA384BAA8C8E397ABFB1ED05D9E9371EF11E37A72F6984B2031605AA07671496BACD426B58C74E0C7E078E1D1A299D20AF0F6AA79BACEqEH" TargetMode = "External"/>
	<Relationship Id="rId19" Type="http://schemas.openxmlformats.org/officeDocument/2006/relationships/hyperlink" Target="consultantplus://offline/ref=33B71C941B9EAFA384BAB6C5F5FBF6F012D80090937DE24FBD2A74A1C71B2664321AFE2F300978ADD138B78D77CEq8H" TargetMode = "External"/>
	<Relationship Id="rId20" Type="http://schemas.openxmlformats.org/officeDocument/2006/relationships/hyperlink" Target="consultantplus://offline/ref=33B71C941B9EAFA384BAB6C5F5FBF6F012DF05929A74E24FBD2A74A1C71B2664201AA623320D63A8D62DE1DC31BE9EB338AADCA583CE0AF7CEqBH" TargetMode = "External"/>
	<Relationship Id="rId21" Type="http://schemas.openxmlformats.org/officeDocument/2006/relationships/hyperlink" Target="consultantplus://offline/ref=33B71C941B9EAFA384BAA8C8E397ABFB1ED05D9E9372ED1AE47772F6984B2031605AA07671496BACD426B5887DE0C7E078E1D1A299D20AF0F6AA79BACEqEH" TargetMode = "External"/>
	<Relationship Id="rId22" Type="http://schemas.openxmlformats.org/officeDocument/2006/relationships/hyperlink" Target="consultantplus://offline/ref=33B71C941B9EAFA384BAA8C8E397ABFB1ED05D9E9776EC1FE6752FFC90122C336755FF61760067ADD426B6887EBFC2F569B9DEA483CC0FEBEAA87BCBqBH" TargetMode = "External"/>
	<Relationship Id="rId23" Type="http://schemas.openxmlformats.org/officeDocument/2006/relationships/hyperlink" Target="consultantplus://offline/ref=33B71C941B9EAFA384BAA8C8E397ABFB1ED05D9E9372ED1BE87C72F6984B2031605AA07671496BACD426B48F77E0C7E078E1D1A299D20AF0F6AA79BACEqEH" TargetMode = "External"/>
	<Relationship Id="rId24" Type="http://schemas.openxmlformats.org/officeDocument/2006/relationships/hyperlink" Target="consultantplus://offline/ref=33B71C941B9EAFA384BAA8C8E397ABFB1ED05D9E9372ED1BE87C72F6984B2031605AA07671496BACD426B48F76E0C7E078E1D1A299D20AF0F6AA79BACEqEH" TargetMode = "External"/>
	<Relationship Id="rId25" Type="http://schemas.openxmlformats.org/officeDocument/2006/relationships/hyperlink" Target="consultantplus://offline/ref=33B71C941B9EAFA384BAA8C8E397ABFB1ED05D9E9372ED1BE87C72F6984B2031605AA07671496BACD426B48F71E0C7E078E1D1A299D20AF0F6AA79BACEqEH" TargetMode = "External"/>
	<Relationship Id="rId26" Type="http://schemas.openxmlformats.org/officeDocument/2006/relationships/hyperlink" Target="consultantplus://offline/ref=33B71C941B9EAFA384BAA8C8E397ABFB1ED05D9E9370EE19E37672F6984B2031605AA07671496BAADF72E4C920E691B522B4D9BE9FCC08CFq6H" TargetMode = "External"/>
	<Relationship Id="rId27" Type="http://schemas.openxmlformats.org/officeDocument/2006/relationships/hyperlink" Target="consultantplus://offline/ref=33B71C941B9EAFA384BAA8C8E397ABFB1ED05D9E9371EF11E37A72F6984B2031605AA07671496BAADF72E4C920E691B522B4D9BE9FCC08CFq6H" TargetMode = "External"/>
	<Relationship Id="rId28" Type="http://schemas.openxmlformats.org/officeDocument/2006/relationships/hyperlink" Target="consultantplus://offline/ref=33B71C941B9EAFA384BAA8C8E397ABFB1ED05D9E9371EF1DE57772F6984B2031605AA07671496BACD426B58D7CE0C7E078E1D1A299D20AF0F6AA79BACEqEH" TargetMode = "External"/>
	<Relationship Id="rId29" Type="http://schemas.openxmlformats.org/officeDocument/2006/relationships/hyperlink" Target="consultantplus://offline/ref=33B71C941B9EAFA384BAA8C8E397ABFB1ED05D9E9375E01DE57A72F6984B2031605AA07671496BACD426B58C74E0C7E078E1D1A299D20AF0F6AA79BACEqEH" TargetMode = "External"/>
	<Relationship Id="rId30" Type="http://schemas.openxmlformats.org/officeDocument/2006/relationships/hyperlink" Target="consultantplus://offline/ref=33B71C941B9EAFA384BAA8C8E397ABFB1ED05D9E9371EF11E37A72F6984B2031605AA07671496BACD426B58C74E0C7E078E1D1A299D20AF0F6AA79BACEqEH" TargetMode = "External"/>
	<Relationship Id="rId31" Type="http://schemas.openxmlformats.org/officeDocument/2006/relationships/hyperlink" Target="consultantplus://offline/ref=33B71C941B9EAFA384BAA8C8E397ABFB1ED05D9E9377E810E67772F6984B2031605AA07671496BACD426B58C75E0C7E078E1D1A299D20AF0F6AA79BACEqEH" TargetMode = "External"/>
	<Relationship Id="rId32" Type="http://schemas.openxmlformats.org/officeDocument/2006/relationships/hyperlink" Target="consultantplus://offline/ref=33B71C941B9EAFA384BAA8C8E397ABFB1ED05D9E9B70E01EE2752FFC90122C336755FF61760067ADD426B48F7EBFC2F569B9DEA483CC0FEBEAA87BCBqBH" TargetMode = "External"/>
	<Relationship Id="rId33" Type="http://schemas.openxmlformats.org/officeDocument/2006/relationships/hyperlink" Target="consultantplus://offline/ref=33B71C941B9EAFA384BAA8C8E397ABFB1ED05D9E9A7CEC1BE6752FFC90122C336755FF61760067A9D32FB0857EBFC2F569B9DEA483CC0FEBEAA87BCBqBH" TargetMode = "External"/>
	<Relationship Id="rId34" Type="http://schemas.openxmlformats.org/officeDocument/2006/relationships/hyperlink" Target="consultantplus://offline/ref=33B71C941B9EAFA384BAA8C8E397ABFB1ED05D9E9571EB11E6752FFC90122C336755FF61760067ACDC21B28D7EBFC2F569B9DEA483CC0FEBEAA87BCBqBH" TargetMode = "External"/>
	<Relationship Id="rId35" Type="http://schemas.openxmlformats.org/officeDocument/2006/relationships/hyperlink" Target="consultantplus://offline/ref=33B71C941B9EAFA384BAA8C8E397ABFB1ED05D9E9773E81DE6752FFC90122C336755FF61760067ACD121B58A7EBFC2F569B9DEA483CC0FEBEAA87BCBqBH" TargetMode = "External"/>
	<Relationship Id="rId36" Type="http://schemas.openxmlformats.org/officeDocument/2006/relationships/hyperlink" Target="consultantplus://offline/ref=33B71C941B9EAFA384BAA8C8E397ABFB1ED05D9E9476EA10E1752FFC90122C336755FF61760067AFD320B3857EBFC2F569B9DEA483CC0FEBEAA87BCBqBH" TargetMode = "External"/>
	<Relationship Id="rId37" Type="http://schemas.openxmlformats.org/officeDocument/2006/relationships/hyperlink" Target="consultantplus://offline/ref=33B71C941B9EAFA384BAA8C8E397ABFB1ED05D9E977CEA1CE9752FFC90122C336755FF61760067ADD427B1857EBFC2F569B9DEA483CC0FEBEAA87BCBqBH" TargetMode = "External"/>
	<Relationship Id="rId38" Type="http://schemas.openxmlformats.org/officeDocument/2006/relationships/hyperlink" Target="consultantplus://offline/ref=33B71C941B9EAFA384BAA8C8E397ABFB1ED05D9E9770ED10E7752FFC90122C336755FF61760067ACD62FB78C7EBFC2F569B9DEA483CC0FEBEAA87BCBqBH" TargetMode = "External"/>
	<Relationship Id="rId39" Type="http://schemas.openxmlformats.org/officeDocument/2006/relationships/hyperlink" Target="consultantplus://offline/ref=33B71C941B9EAFA384BAA8C8E397ABFB1ED05D9E9673E81EE0752FFC90122C336755FF61760067ACD422BD8D7EBFC2F569B9DEA483CC0FEBEAA87BCBqBH" TargetMode = "External"/>
	<Relationship Id="rId40" Type="http://schemas.openxmlformats.org/officeDocument/2006/relationships/hyperlink" Target="consultantplus://offline/ref=33B71C941B9EAFA384BAA8C8E397ABFB1ED05D9E9676E018E3752FFC90122C336755FF61760067ACDD23B58B7EBFC2F569B9DEA483CC0FEBEAA87BCBqBH" TargetMode = "External"/>
	<Relationship Id="rId41" Type="http://schemas.openxmlformats.org/officeDocument/2006/relationships/hyperlink" Target="consultantplus://offline/ref=33B71C941B9EAFA384BAA8C8E397ABFB1ED05D9E9776EC1FE6752FFC90122C336755FF61760067ADD426B68B7EBFC2F569B9DEA483CC0FEBEAA87BCBqBH" TargetMode = "External"/>
	<Relationship Id="rId42" Type="http://schemas.openxmlformats.org/officeDocument/2006/relationships/hyperlink" Target="consultantplus://offline/ref=33B71C941B9EAFA384BAA8C8E397ABFB1ED05D9E9372ED1BE87C72F6984B2031605AA07671496BACD426B48F72E0C7E078E1D1A299D20AF0F6AA79BACEqEH" TargetMode = "External"/>
	<Relationship Id="rId43" Type="http://schemas.openxmlformats.org/officeDocument/2006/relationships/hyperlink" Target="consultantplus://offline/ref=33B71C941B9EAFA384BAA8C8E397ABFB1ED05D9E9372ED1BE87C72F6984B2031605AA07671496BACD426B48F7DE0C7E078E1D1A299D20AF0F6AA79BACEqEH" TargetMode = "External"/>
	<Relationship Id="rId44" Type="http://schemas.openxmlformats.org/officeDocument/2006/relationships/hyperlink" Target="consultantplus://offline/ref=33B71C941B9EAFA384BAA8C8E397ABFB1ED05D9E9776EC1FE6752FFC90122C336755FF61760067ADD426B6857EBFC2F569B9DEA483CC0FEBEAA87BCBqBH" TargetMode = "External"/>
	<Relationship Id="rId45" Type="http://schemas.openxmlformats.org/officeDocument/2006/relationships/hyperlink" Target="consultantplus://offline/ref=33B71C941B9EAFA384BAA8C8E397ABFB1ED05D9E9372ED1BE87C72F6984B2031605AA07671496BACD426B48F7CE0C7E078E1D1A299D20AF0F6AA79BACEqEH" TargetMode = "External"/>
	<Relationship Id="rId46" Type="http://schemas.openxmlformats.org/officeDocument/2006/relationships/hyperlink" Target="consultantplus://offline/ref=33B71C941B9EAFA384BAA8C8E397ABFB1ED05D9E9776EC1FE6752FFC90122C336755FF61760067ADD426B18D7EBFC2F569B9DEA483CC0FEBEAA87BCBqBH" TargetMode = "External"/>
	<Relationship Id="rId47" Type="http://schemas.openxmlformats.org/officeDocument/2006/relationships/hyperlink" Target="consultantplus://offline/ref=33B71C941B9EAFA384BAA8C8E397ABFB1ED05D9E9372ED1BE87C72F6984B2031605AA07671496BACD426B48E75E0C7E078E1D1A299D20AF0F6AA79BACEqEH" TargetMode = "External"/>
	<Relationship Id="rId48" Type="http://schemas.openxmlformats.org/officeDocument/2006/relationships/hyperlink" Target="consultantplus://offline/ref=33B71C941B9EAFA384BAA8C8E397ABFB1ED05D9E9372ED1BE87C72F6984B2031605AA07671496BACD426B48E73E0C7E078E1D1A299D20AF0F6AA79BACEqEH" TargetMode = "External"/>
	<Relationship Id="rId49" Type="http://schemas.openxmlformats.org/officeDocument/2006/relationships/hyperlink" Target="consultantplus://offline/ref=33B71C941B9EAFA384BAA8C8E397ABFB1ED05D9E9776EC1FE6752FFC90122C336755FF61760067ADD426B18C7EBFC2F569B9DEA483CC0FEBEAA87BCBqBH" TargetMode = "External"/>
	<Relationship Id="rId50" Type="http://schemas.openxmlformats.org/officeDocument/2006/relationships/hyperlink" Target="consultantplus://offline/ref=33B71C941B9EAFA384BAA8C8E397ABFB1ED05D9E9776EC1FE6752FFC90122C336755FF61760067ADD426B18E7EBFC2F569B9DEA483CC0FEBEAA87BCBqBH" TargetMode = "External"/>
	<Relationship Id="rId51" Type="http://schemas.openxmlformats.org/officeDocument/2006/relationships/hyperlink" Target="consultantplus://offline/ref=33B71C941B9EAFA384BAA8C8E397ABFB1ED05D9E9776EC1FE6752FFC90122C336755FF61760067ADD426B1897EBFC2F569B9DEA483CC0FEBEAA87BCBqBH" TargetMode = "External"/>
	<Relationship Id="rId52" Type="http://schemas.openxmlformats.org/officeDocument/2006/relationships/hyperlink" Target="consultantplus://offline/ref=33B71C941B9EAFA384BAA8C8E397ABFB1ED05D9E9372ED1BE87C72F6984B2031605AA07671496BACD426B48976E0C7E078E1D1A299D20AF0F6AA79BACEqEH" TargetMode = "External"/>
	<Relationship Id="rId53" Type="http://schemas.openxmlformats.org/officeDocument/2006/relationships/hyperlink" Target="consultantplus://offline/ref=33B71C941B9EAFA384BAA8C8E397ABFB1ED05D9E9372ED1BE87C72F6984B2031605AA07671496BACD426B48971E0C7E078E1D1A299D20AF0F6AA79BACEqEH" TargetMode = "External"/>
	<Relationship Id="rId54" Type="http://schemas.openxmlformats.org/officeDocument/2006/relationships/hyperlink" Target="consultantplus://offline/ref=33B71C941B9EAFA384BAB6C5F5FBF6F015DD07919477E24FBD2A74A1C71B2664321AFE2F300978ADD138B78D77CEq8H" TargetMode = "External"/>
	<Relationship Id="rId55" Type="http://schemas.openxmlformats.org/officeDocument/2006/relationships/hyperlink" Target="consultantplus://offline/ref=33B71C941B9EAFA384BAA8C8E397ABFB1ED05D9E9077E018E4752FFC90122C336755FF7376586BAFD038B5886BE993B3C3qFH" TargetMode = "External"/>
	<Relationship Id="rId56" Type="http://schemas.openxmlformats.org/officeDocument/2006/relationships/hyperlink" Target="consultantplus://offline/ref=33B71C941B9EAFA384BAA8C8E397ABFB1ED05D9E9076E11DE3752FFC90122C336755FF7376586BAFD038B5886BE993B3C3qFH" TargetMode = "External"/>
	<Relationship Id="rId57" Type="http://schemas.openxmlformats.org/officeDocument/2006/relationships/hyperlink" Target="consultantplus://offline/ref=33B71C941B9EAFA384BAA8C8E397ABFB1ED05D9E9077E11CE5752FFC90122C336755FF7376586BAFD038B5886BE993B3C3qFH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Пермского края от 24.12.2007 N 167-ПК
(ред. от 03.03.2022)
"О денежном содержании государственных гражданских служащих Пермского края"
(принят ЗС ПК 14.12.2007)</dc:title>
  <dcterms:created xsi:type="dcterms:W3CDTF">2023-05-24T07:42:01Z</dcterms:created>
</cp:coreProperties>
</file>